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2" w:rsidRDefault="001E13E2" w:rsidP="003F34D3">
      <w:pPr>
        <w:pStyle w:val="a5"/>
        <w:ind w:left="0"/>
        <w:jc w:val="both"/>
        <w:rPr>
          <w:b/>
          <w:i/>
        </w:rPr>
      </w:pPr>
    </w:p>
    <w:p w:rsidR="001E13E2" w:rsidRDefault="00E22934" w:rsidP="003F34D3">
      <w:pPr>
        <w:pStyle w:val="a5"/>
        <w:ind w:left="0"/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1101725</wp:posOffset>
            </wp:positionV>
            <wp:extent cx="1771650" cy="1819275"/>
            <wp:effectExtent l="19050" t="0" r="0" b="0"/>
            <wp:wrapThrough wrapText="bothSides">
              <wp:wrapPolygon edited="0">
                <wp:start x="-232" y="0"/>
                <wp:lineTo x="-232" y="21487"/>
                <wp:lineTo x="21600" y="21487"/>
                <wp:lineTo x="21600" y="0"/>
                <wp:lineTo x="-232" y="0"/>
              </wp:wrapPolygon>
            </wp:wrapThrough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757">
        <w:rPr>
          <w:noProof/>
          <w:lang w:eastAsia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left:0;text-align:left;margin-left:201.05pt;margin-top:88.6pt;width:231pt;height:69pt;z-index:-251636736;mso-position-horizontal-relative:text;mso-position-vertical-relative:text" wrapcoords="21951 -704 3787 939 842 1409 842 3052 491 4226 -70 6574 -70 9861 70 10565 701 10565 -70 13852 -70 16670 70 18783 5891 21130 7364 21130 20338 21130 20478 21130 21109 18548 21179 10565 21600 6809 21881 6809 22301 4461 22301 -704 21951 -704" fillcolor="#3cf" strokecolor="#009" strokeweight="1pt">
            <v:shadow on="t" color="#009" offset="7pt,-7pt"/>
            <v:textpath style="font-family:&quot;Impact&quot;;v-text-spacing:52429f;v-text-kern:t" trim="t" fitpath="t" xscale="f" string="элементы&quot;"/>
            <w10:wrap type="through"/>
          </v:shape>
        </w:pict>
      </w:r>
      <w:r w:rsidR="00555757">
        <w:rPr>
          <w:rFonts w:ascii="Arial" w:eastAsia="Times New Roman" w:hAnsi="Arial" w:cs="Arial"/>
          <w:color w:val="000000"/>
          <w:kern w:val="36"/>
          <w:sz w:val="49"/>
          <w:szCs w:val="49"/>
        </w:rPr>
        <w:pict>
          <v:shape id="_x0000_i1025" type="#_x0000_t158" style="width:520.5pt;height:76.5pt" fillcolor="#3cf" strokecolor="#009" strokeweight="1pt">
            <v:shadow on="t" color="#009" offset="7pt,-7pt"/>
            <v:textpath style="font-family:&quot;Impact&quot;;v-text-spacing:52429f;v-text-kern:t" trim="t" fitpath="t" xscale="f" string="&quot;Световозвращающие &#10;"/>
          </v:shape>
        </w:pict>
      </w:r>
    </w:p>
    <w:p w:rsidR="001E13E2" w:rsidRPr="00D305E1" w:rsidRDefault="001E13E2" w:rsidP="001E1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305E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дошкольников,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</w:t>
      </w:r>
    </w:p>
    <w:p w:rsidR="001E13E2" w:rsidRDefault="001E13E2" w:rsidP="001E13E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1828165</wp:posOffset>
            </wp:positionV>
            <wp:extent cx="2276475" cy="1647825"/>
            <wp:effectExtent l="19050" t="0" r="9525" b="0"/>
            <wp:wrapThrough wrapText="bothSides">
              <wp:wrapPolygon edited="0">
                <wp:start x="723" y="0"/>
                <wp:lineTo x="-181" y="1748"/>
                <wp:lineTo x="-181" y="19977"/>
                <wp:lineTo x="362" y="21475"/>
                <wp:lineTo x="723" y="21475"/>
                <wp:lineTo x="20787" y="21475"/>
                <wp:lineTo x="21148" y="21475"/>
                <wp:lineTo x="21690" y="20476"/>
                <wp:lineTo x="21690" y="1748"/>
                <wp:lineTo x="21329" y="250"/>
                <wp:lineTo x="20787" y="0"/>
                <wp:lineTo x="723" y="0"/>
              </wp:wrapPolygon>
            </wp:wrapThrough>
            <wp:docPr id="34" name="Рисунок 34" descr="C:\Users\хамка\Desktop\25331-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хамка\Desktop\25331-original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 xml:space="preserve">Поскольку человек постоянно двигается, лучи света падают на него не прямо (как 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>
        <w:rPr>
          <w:rFonts w:ascii="Times New Roman" w:hAnsi="Times New Roman"/>
          <w:sz w:val="32"/>
          <w:szCs w:val="32"/>
        </w:rPr>
        <w:t>фликеры</w:t>
      </w:r>
      <w:proofErr w:type="spellEnd"/>
      <w:r>
        <w:rPr>
          <w:rFonts w:ascii="Times New Roman" w:hAnsi="Times New Roman"/>
          <w:sz w:val="32"/>
          <w:szCs w:val="32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1E13E2" w:rsidRDefault="001E13E2" w:rsidP="001E13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E13E2" w:rsidRDefault="00555757" w:rsidP="001E13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04.25pt;height:24.7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ФЛИКЕРЫ"/>
          </v:shape>
        </w:pict>
      </w:r>
    </w:p>
    <w:p w:rsidR="001E13E2" w:rsidRDefault="001E13E2" w:rsidP="001E13E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Что они собой представляют? </w:t>
      </w:r>
    </w:p>
    <w:p w:rsidR="001E13E2" w:rsidRDefault="001E13E2" w:rsidP="001E13E2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Это </w:t>
      </w:r>
      <w:proofErr w:type="gramStart"/>
      <w:r>
        <w:rPr>
          <w:rFonts w:ascii="Times New Roman" w:hAnsi="Times New Roman"/>
          <w:sz w:val="32"/>
          <w:szCs w:val="32"/>
        </w:rPr>
        <w:t>комбинированные</w:t>
      </w:r>
      <w:proofErr w:type="gram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микропризматические</w:t>
      </w:r>
      <w:proofErr w:type="spellEnd"/>
      <w:r w:rsidR="00555757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b/>
          <w:i/>
          <w:sz w:val="32"/>
          <w:szCs w:val="32"/>
        </w:rPr>
        <w:t>светоотражение – более 80 %)</w:t>
      </w:r>
      <w:r>
        <w:rPr>
          <w:rFonts w:ascii="Times New Roman" w:hAnsi="Times New Roman"/>
          <w:sz w:val="32"/>
          <w:szCs w:val="32"/>
        </w:rPr>
        <w:t xml:space="preserve"> в виде значков, подвесок, </w:t>
      </w:r>
      <w:proofErr w:type="spellStart"/>
      <w:r>
        <w:rPr>
          <w:rFonts w:ascii="Times New Roman" w:hAnsi="Times New Roman"/>
          <w:sz w:val="32"/>
          <w:szCs w:val="32"/>
        </w:rPr>
        <w:t>термонаклеек</w:t>
      </w:r>
      <w:proofErr w:type="spellEnd"/>
      <w:r>
        <w:rPr>
          <w:rFonts w:ascii="Times New Roman" w:hAnsi="Times New Roman"/>
          <w:sz w:val="32"/>
          <w:szCs w:val="32"/>
        </w:rPr>
        <w:t xml:space="preserve"> на одежду и наклеек на металл. </w:t>
      </w:r>
    </w:p>
    <w:p w:rsidR="001E13E2" w:rsidRDefault="001E13E2" w:rsidP="001E13E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Фликеры</w:t>
      </w:r>
      <w:proofErr w:type="spellEnd"/>
      <w:r>
        <w:rPr>
          <w:rFonts w:ascii="Times New Roman" w:hAnsi="Times New Roman"/>
          <w:sz w:val="32"/>
          <w:szCs w:val="32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>
        <w:rPr>
          <w:rFonts w:ascii="Times New Roman" w:hAnsi="Times New Roman"/>
          <w:sz w:val="32"/>
          <w:szCs w:val="32"/>
        </w:rPr>
        <w:t>термонаклейки</w:t>
      </w:r>
      <w:proofErr w:type="spellEnd"/>
      <w:r>
        <w:rPr>
          <w:rFonts w:ascii="Times New Roman" w:hAnsi="Times New Roman"/>
          <w:sz w:val="32"/>
          <w:szCs w:val="32"/>
        </w:rPr>
        <w:t xml:space="preserve"> легко крепятся на ткань с помощью утюга.</w:t>
      </w:r>
    </w:p>
    <w:p w:rsidR="001E13E2" w:rsidRDefault="001E13E2" w:rsidP="001E13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5757" w:rsidRDefault="00555757" w:rsidP="0099005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16pt;height:7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font-weight:bold;v-text-kern:t" trim="t" fitpath="t" string="СВЕТОВОЗВРАЩАЮЩИЕ  ЭЛЕМЕНТЫ &#10;ДОЛЖНЫ  РАСПОЛАГАТЬСЯ :&#10;"/>
          </v:shape>
        </w:pict>
      </w:r>
    </w:p>
    <w:p w:rsidR="001E13E2" w:rsidRDefault="001E13E2" w:rsidP="0099005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E13E2">
        <w:rPr>
          <w:rFonts w:ascii="Times New Roman" w:hAnsi="Times New Roman"/>
          <w:b/>
          <w:color w:val="E36C0A" w:themeColor="accent6" w:themeShade="BF"/>
          <w:sz w:val="32"/>
          <w:szCs w:val="32"/>
        </w:rPr>
        <w:t>Подвески</w:t>
      </w:r>
      <w:r>
        <w:rPr>
          <w:rFonts w:ascii="Times New Roman" w:hAnsi="Times New Roman"/>
          <w:sz w:val="32"/>
          <w:szCs w:val="32"/>
        </w:rPr>
        <w:t xml:space="preserve"> (их должно быть несколько) лучше крепить за ремень, пояс, пуговицу, чтобы </w:t>
      </w:r>
      <w:proofErr w:type="spellStart"/>
      <w:r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>
        <w:rPr>
          <w:rFonts w:ascii="Times New Roman" w:hAnsi="Times New Roman"/>
          <w:sz w:val="32"/>
          <w:szCs w:val="32"/>
        </w:rPr>
        <w:t xml:space="preserve"> свисали на уровне бедра.</w:t>
      </w:r>
    </w:p>
    <w:p w:rsidR="001E13E2" w:rsidRDefault="001E13E2" w:rsidP="001E13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E13E2" w:rsidRDefault="001E13E2" w:rsidP="001E13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13E2">
        <w:rPr>
          <w:rFonts w:ascii="Times New Roman" w:hAnsi="Times New Roman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342900</wp:posOffset>
            </wp:positionV>
            <wp:extent cx="1687830" cy="1266825"/>
            <wp:effectExtent l="19050" t="0" r="7620" b="0"/>
            <wp:wrapThrough wrapText="bothSides">
              <wp:wrapPolygon edited="0">
                <wp:start x="975" y="0"/>
                <wp:lineTo x="-244" y="2274"/>
                <wp:lineTo x="0" y="20788"/>
                <wp:lineTo x="731" y="21438"/>
                <wp:lineTo x="975" y="21438"/>
                <wp:lineTo x="20479" y="21438"/>
                <wp:lineTo x="20722" y="21438"/>
                <wp:lineTo x="21454" y="20788"/>
                <wp:lineTo x="21698" y="18189"/>
                <wp:lineTo x="21698" y="2274"/>
                <wp:lineTo x="21210" y="325"/>
                <wp:lineTo x="20479" y="0"/>
                <wp:lineTo x="975" y="0"/>
              </wp:wrapPolygon>
            </wp:wrapThrough>
            <wp:docPr id="14" name="Рисунок 39" descr="C:\Users\хамка\Desktop\ehbe8ktjevr9nx3xfkwi_143512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хамка\Desktop\ehbe8ktjevr9nx3xfkwi_1435120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E13E2">
        <w:rPr>
          <w:rFonts w:ascii="Times New Roman" w:hAnsi="Times New Roman"/>
          <w:b/>
          <w:color w:val="00B050"/>
          <w:sz w:val="32"/>
          <w:szCs w:val="32"/>
        </w:rPr>
        <w:t>Нарукавные повязки и браслеты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так, чтобы они не были закрыты при движении и способствовали зрительному восприятию.  Рекомендуется наносить их в виде горизонтальных и вертикальных полос на полочку, спинку, внешнюю часть рукавов, нижнюю наружную часть брюк, а также  на головные уборы, рукавицы, обувь и др.</w:t>
      </w:r>
      <w:r w:rsidRPr="001E13E2">
        <w:rPr>
          <w:rFonts w:ascii="Times New Roman" w:hAnsi="Times New Roman"/>
          <w:noProof/>
          <w:sz w:val="32"/>
          <w:szCs w:val="32"/>
        </w:rPr>
        <w:t xml:space="preserve"> </w:t>
      </w:r>
    </w:p>
    <w:p w:rsidR="001E13E2" w:rsidRDefault="001E13E2" w:rsidP="001E13E2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E13E2" w:rsidRDefault="001E13E2" w:rsidP="001E13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13E2">
        <w:rPr>
          <w:rFonts w:ascii="Times New Roman" w:hAnsi="Times New Roman"/>
          <w:b/>
          <w:color w:val="7030A0"/>
          <w:sz w:val="32"/>
          <w:szCs w:val="32"/>
        </w:rPr>
        <w:t>Значки</w:t>
      </w:r>
      <w:r>
        <w:rPr>
          <w:rFonts w:ascii="Times New Roman" w:hAnsi="Times New Roman"/>
          <w:sz w:val="32"/>
          <w:szCs w:val="32"/>
        </w:rPr>
        <w:t xml:space="preserve"> могут располагаться на одежде в любом месте.</w:t>
      </w:r>
    </w:p>
    <w:p w:rsidR="001E13E2" w:rsidRDefault="001E13E2" w:rsidP="001E13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13E2">
        <w:rPr>
          <w:rFonts w:ascii="Times New Roman" w:hAnsi="Times New Roman"/>
          <w:b/>
          <w:color w:val="00B0F0"/>
          <w:sz w:val="32"/>
          <w:szCs w:val="32"/>
        </w:rPr>
        <w:t>Сумочку, портфель или рюкзак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лучше нужно в правой руке, а не за спиной. </w:t>
      </w:r>
    </w:p>
    <w:p w:rsidR="001E13E2" w:rsidRDefault="001E13E2" w:rsidP="001E13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Эффективнее всего носить одежду с уже вшитыми </w:t>
      </w:r>
      <w:proofErr w:type="spellStart"/>
      <w:r>
        <w:rPr>
          <w:rFonts w:ascii="Times New Roman" w:hAnsi="Times New Roman"/>
          <w:sz w:val="32"/>
          <w:szCs w:val="32"/>
        </w:rPr>
        <w:t>световозвращающими</w:t>
      </w:r>
      <w:proofErr w:type="spellEnd"/>
      <w:r>
        <w:rPr>
          <w:rFonts w:ascii="Times New Roman" w:hAnsi="Times New Roman"/>
          <w:sz w:val="32"/>
          <w:szCs w:val="32"/>
        </w:rPr>
        <w:t xml:space="preserve"> элементами. </w:t>
      </w:r>
    </w:p>
    <w:p w:rsidR="001E13E2" w:rsidRDefault="001E13E2" w:rsidP="001E13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Наиболее надежный вариант для родителей – нанести на одежду </w:t>
      </w:r>
      <w:proofErr w:type="spellStart"/>
      <w:r>
        <w:rPr>
          <w:rFonts w:ascii="Times New Roman" w:hAnsi="Times New Roman"/>
          <w:sz w:val="32"/>
          <w:szCs w:val="32"/>
        </w:rPr>
        <w:t>световозвращающиетермоапликации</w:t>
      </w:r>
      <w:proofErr w:type="spellEnd"/>
      <w:r>
        <w:rPr>
          <w:rFonts w:ascii="Times New Roman" w:hAnsi="Times New Roman"/>
          <w:sz w:val="32"/>
          <w:szCs w:val="32"/>
        </w:rPr>
        <w:t xml:space="preserve"> и наклейки. </w:t>
      </w:r>
    </w:p>
    <w:p w:rsidR="001E13E2" w:rsidRDefault="001E13E2" w:rsidP="001E13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городе при пересечении проезжей части в темноте рекомендуется иметь </w:t>
      </w:r>
      <w:proofErr w:type="spellStart"/>
      <w:r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>
        <w:rPr>
          <w:rFonts w:ascii="Times New Roman" w:hAnsi="Times New Roman"/>
          <w:sz w:val="32"/>
          <w:szCs w:val="32"/>
        </w:rPr>
        <w:t xml:space="preserve"> справа и слева.</w:t>
      </w:r>
    </w:p>
    <w:p w:rsidR="001E13E2" w:rsidRDefault="001E13E2" w:rsidP="001E13E2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E13E2" w:rsidRPr="003C335D" w:rsidRDefault="001E13E2" w:rsidP="001E13E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C335D">
        <w:rPr>
          <w:rFonts w:ascii="Times New Roman" w:hAnsi="Times New Roman"/>
          <w:sz w:val="32"/>
          <w:szCs w:val="32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 </w:t>
      </w:r>
    </w:p>
    <w:p w:rsidR="001E13E2" w:rsidRPr="003C335D" w:rsidRDefault="001E13E2" w:rsidP="001E13E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C335D">
        <w:rPr>
          <w:rFonts w:ascii="Times New Roman" w:hAnsi="Times New Roman"/>
          <w:sz w:val="32"/>
          <w:szCs w:val="32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1E13E2" w:rsidRPr="003C335D" w:rsidRDefault="001E13E2" w:rsidP="001E13E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E13E2" w:rsidRDefault="00A33B10" w:rsidP="00990055">
      <w:pPr>
        <w:pStyle w:val="a5"/>
        <w:ind w:left="0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FF0000"/>
          <w:sz w:val="36"/>
          <w:szCs w:val="3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539115</wp:posOffset>
            </wp:positionV>
            <wp:extent cx="1485900" cy="981075"/>
            <wp:effectExtent l="0" t="0" r="0" b="0"/>
            <wp:wrapThrough wrapText="bothSides">
              <wp:wrapPolygon edited="0">
                <wp:start x="1108" y="2517"/>
                <wp:lineTo x="0" y="2517"/>
                <wp:lineTo x="277" y="9227"/>
                <wp:lineTo x="1662" y="15938"/>
                <wp:lineTo x="1938" y="18035"/>
                <wp:lineTo x="9692" y="20971"/>
                <wp:lineTo x="14677" y="20971"/>
                <wp:lineTo x="17446" y="20971"/>
                <wp:lineTo x="18831" y="20971"/>
                <wp:lineTo x="19662" y="18874"/>
                <wp:lineTo x="19662" y="15938"/>
                <wp:lineTo x="21323" y="10066"/>
                <wp:lineTo x="21600" y="5033"/>
                <wp:lineTo x="14954" y="2936"/>
                <wp:lineTo x="2769" y="2517"/>
                <wp:lineTo x="1108" y="2517"/>
              </wp:wrapPolygon>
            </wp:wrapThrough>
            <wp:docPr id="19" name="Рисунок 15" descr="G:\картинки\Ежики\74324902_large_ezhik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картинки\Ежики\74324902_large_ezhik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3E2" w:rsidRPr="001E13E2">
        <w:rPr>
          <w:rFonts w:ascii="Times New Roman" w:hAnsi="Times New Roman"/>
          <w:b/>
          <w:i/>
          <w:color w:val="FF0000"/>
          <w:sz w:val="36"/>
          <w:szCs w:val="36"/>
        </w:rPr>
        <w:t>Давайте обезопасим самое дорогое, что есть у нас в жизни – наше будущее, наших детей!</w:t>
      </w:r>
    </w:p>
    <w:p w:rsidR="00A73CC8" w:rsidRDefault="00A73CC8" w:rsidP="001E13E2">
      <w:pPr>
        <w:pStyle w:val="a5"/>
        <w:ind w:left="0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A73CC8" w:rsidRPr="001E13E2" w:rsidRDefault="00A73CC8" w:rsidP="00555757">
      <w:pPr>
        <w:pStyle w:val="a5"/>
        <w:ind w:left="0"/>
        <w:rPr>
          <w:b/>
          <w:i/>
          <w:color w:val="FF0000"/>
        </w:rPr>
      </w:pPr>
      <w:bookmarkStart w:id="0" w:name="_GoBack"/>
      <w:bookmarkEnd w:id="0"/>
    </w:p>
    <w:sectPr w:rsidR="00A73CC8" w:rsidRPr="001E13E2" w:rsidSect="00E22934">
      <w:pgSz w:w="11906" w:h="16838"/>
      <w:pgMar w:top="851" w:right="849" w:bottom="709" w:left="851" w:header="708" w:footer="708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922"/>
    <w:multiLevelType w:val="hybridMultilevel"/>
    <w:tmpl w:val="C994CC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A7A57"/>
    <w:multiLevelType w:val="hybridMultilevel"/>
    <w:tmpl w:val="689CB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230CE"/>
    <w:multiLevelType w:val="hybridMultilevel"/>
    <w:tmpl w:val="2032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AE5"/>
    <w:multiLevelType w:val="hybridMultilevel"/>
    <w:tmpl w:val="391C63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E77B4"/>
    <w:multiLevelType w:val="hybridMultilevel"/>
    <w:tmpl w:val="12AE14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AA2C4C"/>
    <w:multiLevelType w:val="hybridMultilevel"/>
    <w:tmpl w:val="3EC2FDA0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07"/>
    <w:rsid w:val="000B455A"/>
    <w:rsid w:val="00127F01"/>
    <w:rsid w:val="001E13E2"/>
    <w:rsid w:val="00202749"/>
    <w:rsid w:val="003237E9"/>
    <w:rsid w:val="003F34D3"/>
    <w:rsid w:val="00403815"/>
    <w:rsid w:val="00414C61"/>
    <w:rsid w:val="004E18CC"/>
    <w:rsid w:val="00555757"/>
    <w:rsid w:val="006637DA"/>
    <w:rsid w:val="007745B9"/>
    <w:rsid w:val="0090461A"/>
    <w:rsid w:val="00990055"/>
    <w:rsid w:val="00A33B10"/>
    <w:rsid w:val="00A73CC8"/>
    <w:rsid w:val="00BE0D56"/>
    <w:rsid w:val="00C66996"/>
    <w:rsid w:val="00D84A72"/>
    <w:rsid w:val="00D86807"/>
    <w:rsid w:val="00E22934"/>
    <w:rsid w:val="00E365C3"/>
    <w:rsid w:val="00F94662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хамка</dc:creator>
  <cp:lastModifiedBy>Елена</cp:lastModifiedBy>
  <cp:revision>3</cp:revision>
  <cp:lastPrinted>2015-07-16T05:41:00Z</cp:lastPrinted>
  <dcterms:created xsi:type="dcterms:W3CDTF">2016-11-27T02:55:00Z</dcterms:created>
  <dcterms:modified xsi:type="dcterms:W3CDTF">2016-11-27T03:15:00Z</dcterms:modified>
</cp:coreProperties>
</file>